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50C" w:rsidRPr="002F450C" w:rsidRDefault="002F450C" w:rsidP="00947553">
      <w:pPr>
        <w:jc w:val="center"/>
        <w:rPr>
          <w:rFonts w:ascii="Arial" w:hAnsi="Arial" w:cs="Arial"/>
          <w:sz w:val="44"/>
          <w:szCs w:val="44"/>
        </w:rPr>
      </w:pPr>
    </w:p>
    <w:p w:rsidR="009E50C9" w:rsidRPr="002F450C" w:rsidRDefault="009E50C9" w:rsidP="00947553">
      <w:pPr>
        <w:jc w:val="center"/>
        <w:rPr>
          <w:rFonts w:ascii="Arial" w:hAnsi="Arial" w:cs="Arial"/>
          <w:sz w:val="44"/>
          <w:szCs w:val="44"/>
        </w:rPr>
      </w:pPr>
      <w:r w:rsidRPr="002F450C">
        <w:rPr>
          <w:rFonts w:ascii="Arial" w:hAnsi="Arial" w:cs="Arial"/>
          <w:sz w:val="44"/>
          <w:szCs w:val="44"/>
        </w:rPr>
        <w:t>La recette de septembre 2023 :</w:t>
      </w:r>
    </w:p>
    <w:p w:rsidR="009E50C9" w:rsidRDefault="009E50C9" w:rsidP="00947553">
      <w:pPr>
        <w:jc w:val="center"/>
        <w:rPr>
          <w:rFonts w:ascii="Arial" w:hAnsi="Arial" w:cs="Arial"/>
          <w:sz w:val="36"/>
          <w:szCs w:val="36"/>
        </w:rPr>
      </w:pPr>
    </w:p>
    <w:p w:rsidR="009E50C9" w:rsidRDefault="009E50C9" w:rsidP="00947553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 bol du Buddha au quinoa</w:t>
      </w:r>
    </w:p>
    <w:p w:rsidR="009E50C9" w:rsidRDefault="009E50C9" w:rsidP="00947553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</w:t>
      </w:r>
      <w:proofErr w:type="gramStart"/>
      <w:r>
        <w:rPr>
          <w:rFonts w:ascii="Arial" w:hAnsi="Arial" w:cs="Arial"/>
          <w:sz w:val="36"/>
          <w:szCs w:val="36"/>
        </w:rPr>
        <w:t>dessert</w:t>
      </w:r>
      <w:proofErr w:type="gramEnd"/>
      <w:r>
        <w:rPr>
          <w:rFonts w:ascii="Arial" w:hAnsi="Arial" w:cs="Arial"/>
          <w:sz w:val="36"/>
          <w:szCs w:val="36"/>
        </w:rPr>
        <w:t xml:space="preserve"> en prime)</w:t>
      </w:r>
    </w:p>
    <w:p w:rsidR="002F450C" w:rsidRDefault="002F450C" w:rsidP="00947553">
      <w:pPr>
        <w:jc w:val="center"/>
        <w:rPr>
          <w:rFonts w:ascii="Arial" w:hAnsi="Arial" w:cs="Arial"/>
          <w:sz w:val="36"/>
          <w:szCs w:val="36"/>
        </w:rPr>
      </w:pPr>
    </w:p>
    <w:p w:rsidR="009E50C9" w:rsidRPr="009E50C9" w:rsidRDefault="00534517" w:rsidP="00947553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fr-CA"/>
        </w:rPr>
        <w:drawing>
          <wp:inline distT="0" distB="0" distL="0" distR="0" wp14:anchorId="5B7CFD8A" wp14:editId="292F1E70">
            <wp:extent cx="5486400" cy="2746201"/>
            <wp:effectExtent l="0" t="0" r="0" b="0"/>
            <wp:docPr id="16" name="Image 16" descr="Les 18 Légumes à Consommer En Automne - Less Saves The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18 Légumes à Consommer En Automne - Less Saves The Plan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0C" w:rsidRDefault="002F450C" w:rsidP="002F450C">
      <w:pPr>
        <w:jc w:val="center"/>
        <w:rPr>
          <w:rFonts w:ascii="Arial" w:hAnsi="Arial" w:cs="Arial"/>
          <w:sz w:val="28"/>
          <w:szCs w:val="28"/>
        </w:rPr>
      </w:pPr>
    </w:p>
    <w:p w:rsidR="002F450C" w:rsidRDefault="002F450C" w:rsidP="002F450C">
      <w:pPr>
        <w:jc w:val="center"/>
        <w:rPr>
          <w:rFonts w:ascii="Arial" w:hAnsi="Arial" w:cs="Arial"/>
          <w:sz w:val="28"/>
          <w:szCs w:val="28"/>
        </w:rPr>
      </w:pPr>
    </w:p>
    <w:p w:rsidR="002F450C" w:rsidRPr="002F450C" w:rsidRDefault="002F450C" w:rsidP="002F450C">
      <w:pPr>
        <w:jc w:val="center"/>
        <w:rPr>
          <w:rFonts w:ascii="Arial" w:hAnsi="Arial" w:cs="Arial"/>
          <w:sz w:val="36"/>
          <w:szCs w:val="36"/>
        </w:rPr>
      </w:pPr>
      <w:r w:rsidRPr="002F450C">
        <w:rPr>
          <w:rFonts w:ascii="Arial" w:hAnsi="Arial" w:cs="Arial"/>
          <w:sz w:val="36"/>
          <w:szCs w:val="36"/>
        </w:rPr>
        <w:t>L’abondance de la fin de l’été.</w:t>
      </w:r>
    </w:p>
    <w:p w:rsidR="00882209" w:rsidRPr="002F450C" w:rsidRDefault="002F450C" w:rsidP="002F450C">
      <w:pPr>
        <w:jc w:val="center"/>
        <w:rPr>
          <w:rFonts w:ascii="Arial" w:hAnsi="Arial" w:cs="Arial"/>
          <w:sz w:val="40"/>
          <w:szCs w:val="40"/>
        </w:rPr>
      </w:pPr>
      <w:r w:rsidRPr="002F450C">
        <w:rPr>
          <w:rFonts w:ascii="Arial" w:hAnsi="Arial" w:cs="Arial"/>
          <w:sz w:val="40"/>
          <w:szCs w:val="40"/>
        </w:rPr>
        <w:t>Merveilleuse saison des récoltes !</w:t>
      </w:r>
      <w:r w:rsidR="00882209" w:rsidRPr="002F450C">
        <w:rPr>
          <w:rFonts w:ascii="Arial" w:hAnsi="Arial" w:cs="Arial"/>
          <w:sz w:val="40"/>
          <w:szCs w:val="40"/>
        </w:rPr>
        <w:br w:type="page"/>
      </w:r>
    </w:p>
    <w:p w:rsidR="00820F78" w:rsidRDefault="00575124" w:rsidP="0094755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 Quinoa…ahh</w:t>
      </w:r>
      <w:r w:rsidR="00947553">
        <w:rPr>
          <w:rFonts w:ascii="Arial" w:hAnsi="Arial" w:cs="Arial"/>
          <w:sz w:val="28"/>
          <w:szCs w:val="28"/>
        </w:rPr>
        <w:t>h!</w:t>
      </w:r>
    </w:p>
    <w:p w:rsidR="00947553" w:rsidRDefault="00947553" w:rsidP="009475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parents ne connaissaient que les patates. Nous avons adopté le riz. Pouvons-nous diversifier davantage les accompagnements de nos plats? Certainement</w:t>
      </w:r>
      <w:r w:rsidR="004634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! Entre au</w:t>
      </w:r>
      <w:r w:rsidR="00463411">
        <w:rPr>
          <w:rFonts w:ascii="Arial" w:hAnsi="Arial" w:cs="Arial"/>
          <w:sz w:val="24"/>
          <w:szCs w:val="24"/>
        </w:rPr>
        <w:t>tres, avec le quinoa, cette</w:t>
      </w:r>
      <w:r>
        <w:rPr>
          <w:rFonts w:ascii="Arial" w:hAnsi="Arial" w:cs="Arial"/>
          <w:sz w:val="24"/>
          <w:szCs w:val="24"/>
        </w:rPr>
        <w:t xml:space="preserve"> </w:t>
      </w:r>
      <w:r w:rsidRPr="00200305">
        <w:rPr>
          <w:rFonts w:ascii="Arial" w:hAnsi="Arial" w:cs="Arial"/>
          <w:b/>
          <w:sz w:val="24"/>
          <w:szCs w:val="24"/>
        </w:rPr>
        <w:t>pseudo-céréale</w:t>
      </w:r>
      <w:r w:rsidR="00463411">
        <w:rPr>
          <w:rFonts w:ascii="Arial" w:hAnsi="Arial" w:cs="Arial"/>
          <w:sz w:val="24"/>
          <w:szCs w:val="24"/>
        </w:rPr>
        <w:t xml:space="preserve"> qui</w:t>
      </w:r>
      <w:r>
        <w:rPr>
          <w:rFonts w:ascii="Arial" w:hAnsi="Arial" w:cs="Arial"/>
          <w:sz w:val="24"/>
          <w:szCs w:val="24"/>
        </w:rPr>
        <w:t xml:space="preserve"> s’apparente aux betteraves et aux épinards</w:t>
      </w:r>
      <w:r w:rsidR="006F3CEC">
        <w:rPr>
          <w:rFonts w:ascii="Arial" w:hAnsi="Arial" w:cs="Arial"/>
          <w:sz w:val="24"/>
          <w:szCs w:val="24"/>
        </w:rPr>
        <w:t xml:space="preserve"> plutôt qu’au blé</w:t>
      </w:r>
      <w:r>
        <w:rPr>
          <w:rFonts w:ascii="Arial" w:hAnsi="Arial" w:cs="Arial"/>
          <w:sz w:val="24"/>
          <w:szCs w:val="24"/>
        </w:rPr>
        <w:t xml:space="preserve">. </w:t>
      </w:r>
      <w:r w:rsidR="00D06AC8">
        <w:rPr>
          <w:rFonts w:ascii="Arial" w:hAnsi="Arial" w:cs="Arial"/>
          <w:sz w:val="24"/>
          <w:szCs w:val="24"/>
        </w:rPr>
        <w:t>Il est cultivé depuis plus de 5000 ans en Amérique du Sud. Il</w:t>
      </w:r>
      <w:r>
        <w:rPr>
          <w:rFonts w:ascii="Arial" w:hAnsi="Arial" w:cs="Arial"/>
          <w:sz w:val="24"/>
          <w:szCs w:val="24"/>
        </w:rPr>
        <w:t xml:space="preserve"> se présente sous forme de grains, de flocons et de farine</w:t>
      </w:r>
      <w:r w:rsidR="002F2630">
        <w:rPr>
          <w:rFonts w:ascii="Arial" w:hAnsi="Arial" w:cs="Arial"/>
          <w:sz w:val="24"/>
          <w:szCs w:val="24"/>
        </w:rPr>
        <w:t>, parfois de pâtes mélangé avec d’autres grains (blé, maïs)</w:t>
      </w:r>
      <w:r>
        <w:rPr>
          <w:rFonts w:ascii="Arial" w:hAnsi="Arial" w:cs="Arial"/>
          <w:sz w:val="24"/>
          <w:szCs w:val="24"/>
        </w:rPr>
        <w:t xml:space="preserve">. </w:t>
      </w:r>
      <w:r w:rsidR="00B45F46">
        <w:rPr>
          <w:rFonts w:ascii="Arial" w:hAnsi="Arial" w:cs="Arial"/>
          <w:sz w:val="24"/>
          <w:szCs w:val="24"/>
        </w:rPr>
        <w:t>Avec son</w:t>
      </w:r>
      <w:r w:rsidR="00463411">
        <w:rPr>
          <w:rFonts w:ascii="Arial" w:hAnsi="Arial" w:cs="Arial"/>
          <w:sz w:val="24"/>
          <w:szCs w:val="24"/>
        </w:rPr>
        <w:t xml:space="preserve"> petit</w:t>
      </w:r>
      <w:r w:rsidR="00B45F46">
        <w:rPr>
          <w:rFonts w:ascii="Arial" w:hAnsi="Arial" w:cs="Arial"/>
          <w:sz w:val="24"/>
          <w:szCs w:val="24"/>
        </w:rPr>
        <w:t xml:space="preserve"> goût de noisette, il est savoureux et facile à digérer. </w:t>
      </w:r>
    </w:p>
    <w:p w:rsidR="00D06AC8" w:rsidRDefault="00947553" w:rsidP="009475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 est l’intérêt d’</w:t>
      </w:r>
      <w:r w:rsidR="00D06AC8">
        <w:rPr>
          <w:rFonts w:ascii="Arial" w:hAnsi="Arial" w:cs="Arial"/>
          <w:sz w:val="24"/>
          <w:szCs w:val="24"/>
        </w:rPr>
        <w:t>ajouter le quinoa</w:t>
      </w:r>
      <w:r>
        <w:rPr>
          <w:rFonts w:ascii="Arial" w:hAnsi="Arial" w:cs="Arial"/>
          <w:sz w:val="24"/>
          <w:szCs w:val="24"/>
        </w:rPr>
        <w:t xml:space="preserve"> à notre alimentation? C’est qu’il a plusieurs </w:t>
      </w:r>
      <w:r w:rsidRPr="00200305">
        <w:rPr>
          <w:rFonts w:ascii="Arial" w:hAnsi="Arial" w:cs="Arial"/>
          <w:b/>
          <w:sz w:val="24"/>
          <w:szCs w:val="24"/>
        </w:rPr>
        <w:t>qualités nutritionnelles</w:t>
      </w:r>
      <w:r w:rsidR="00463411">
        <w:rPr>
          <w:rFonts w:ascii="Arial" w:hAnsi="Arial" w:cs="Arial"/>
          <w:sz w:val="24"/>
          <w:szCs w:val="24"/>
        </w:rPr>
        <w:t>. Sans gluten, i</w:t>
      </w:r>
      <w:r>
        <w:rPr>
          <w:rFonts w:ascii="Arial" w:hAnsi="Arial" w:cs="Arial"/>
          <w:sz w:val="24"/>
          <w:szCs w:val="24"/>
        </w:rPr>
        <w:t>l se distingue par son apport en protéines co</w:t>
      </w:r>
      <w:r w:rsidR="00463411">
        <w:rPr>
          <w:rFonts w:ascii="Arial" w:hAnsi="Arial" w:cs="Arial"/>
          <w:sz w:val="24"/>
          <w:szCs w:val="24"/>
        </w:rPr>
        <w:t>mplètes</w:t>
      </w:r>
      <w:r w:rsidR="006F3CEC">
        <w:rPr>
          <w:rFonts w:ascii="Arial" w:hAnsi="Arial" w:cs="Arial"/>
          <w:sz w:val="24"/>
          <w:szCs w:val="24"/>
        </w:rPr>
        <w:t xml:space="preserve"> de bonne qualité. Il offre un bon apport </w:t>
      </w:r>
      <w:r w:rsidR="00D06AC8">
        <w:rPr>
          <w:rFonts w:ascii="Arial" w:hAnsi="Arial" w:cs="Arial"/>
          <w:sz w:val="24"/>
          <w:szCs w:val="24"/>
        </w:rPr>
        <w:t>de fibres, de vitamines et minéraux</w:t>
      </w:r>
      <w:r w:rsidR="00463411">
        <w:rPr>
          <w:rFonts w:ascii="Arial" w:hAnsi="Arial" w:cs="Arial"/>
          <w:sz w:val="24"/>
          <w:szCs w:val="24"/>
        </w:rPr>
        <w:t xml:space="preserve"> importants</w:t>
      </w:r>
      <w:r w:rsidR="00575124">
        <w:rPr>
          <w:rFonts w:ascii="Arial" w:hAnsi="Arial" w:cs="Arial"/>
          <w:sz w:val="24"/>
          <w:szCs w:val="24"/>
        </w:rPr>
        <w:t xml:space="preserve">. Il constitue donc un </w:t>
      </w:r>
      <w:r w:rsidR="00D06AC8">
        <w:rPr>
          <w:rFonts w:ascii="Arial" w:hAnsi="Arial" w:cs="Arial"/>
          <w:sz w:val="24"/>
          <w:szCs w:val="24"/>
        </w:rPr>
        <w:t>allié</w:t>
      </w:r>
      <w:r w:rsidR="00575124">
        <w:rPr>
          <w:rFonts w:ascii="Arial" w:hAnsi="Arial" w:cs="Arial"/>
          <w:sz w:val="24"/>
          <w:szCs w:val="24"/>
        </w:rPr>
        <w:t xml:space="preserve"> sûr</w:t>
      </w:r>
      <w:r w:rsidR="00D06AC8">
        <w:rPr>
          <w:rFonts w:ascii="Arial" w:hAnsi="Arial" w:cs="Arial"/>
          <w:sz w:val="24"/>
          <w:szCs w:val="24"/>
        </w:rPr>
        <w:t xml:space="preserve"> pour maintenir une bonne santé intestinale et cardiovasculaire. </w:t>
      </w:r>
    </w:p>
    <w:p w:rsidR="00947553" w:rsidRDefault="00B45F46" w:rsidP="00947553">
      <w:pPr>
        <w:jc w:val="both"/>
        <w:rPr>
          <w:rFonts w:ascii="Arial" w:hAnsi="Arial" w:cs="Arial"/>
          <w:sz w:val="24"/>
          <w:szCs w:val="24"/>
        </w:rPr>
      </w:pPr>
      <w:r w:rsidRPr="00B45F4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58240" behindDoc="1" locked="0" layoutInCell="1" allowOverlap="1" wp14:anchorId="4958D4D1" wp14:editId="6FE9347C">
            <wp:simplePos x="0" y="0"/>
            <wp:positionH relativeFrom="column">
              <wp:posOffset>3609975</wp:posOffset>
            </wp:positionH>
            <wp:positionV relativeFrom="paragraph">
              <wp:posOffset>53340</wp:posOffset>
            </wp:positionV>
            <wp:extent cx="1878330" cy="1250315"/>
            <wp:effectExtent l="0" t="0" r="7620" b="6985"/>
            <wp:wrapTight wrapText="bothSides">
              <wp:wrapPolygon edited="0">
                <wp:start x="0" y="0"/>
                <wp:lineTo x="0" y="21392"/>
                <wp:lineTo x="21469" y="21392"/>
                <wp:lineTo x="21469" y="0"/>
                <wp:lineTo x="0" y="0"/>
              </wp:wrapPolygon>
            </wp:wrapTight>
            <wp:docPr id="1" name="Image 1" descr="https://uploads.unify.uno/content/2022/9/24/16666163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.unify.uno/content/2022/9/24/1666616351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07">
        <w:rPr>
          <w:rFonts w:ascii="Arial" w:hAnsi="Arial" w:cs="Arial"/>
          <w:sz w:val="24"/>
          <w:szCs w:val="24"/>
        </w:rPr>
        <w:t xml:space="preserve">On le retrouve facilement dans les marchés d’alimentation naturelle et en épicerie. </w:t>
      </w:r>
      <w:r w:rsidR="00463411">
        <w:rPr>
          <w:rFonts w:ascii="Arial" w:hAnsi="Arial" w:cs="Arial"/>
          <w:sz w:val="24"/>
          <w:szCs w:val="24"/>
        </w:rPr>
        <w:t>Les grains blond</w:t>
      </w:r>
      <w:r w:rsidR="002F2630">
        <w:rPr>
          <w:rFonts w:ascii="Arial" w:hAnsi="Arial" w:cs="Arial"/>
          <w:sz w:val="24"/>
          <w:szCs w:val="24"/>
        </w:rPr>
        <w:t xml:space="preserve">s, rouges ou noirs sont </w:t>
      </w:r>
      <w:r w:rsidR="00882209">
        <w:rPr>
          <w:rFonts w:ascii="Arial" w:hAnsi="Arial" w:cs="Arial"/>
          <w:sz w:val="24"/>
          <w:szCs w:val="24"/>
        </w:rPr>
        <w:t>souvent</w:t>
      </w:r>
      <w:r w:rsidR="002F2630">
        <w:rPr>
          <w:rFonts w:ascii="Arial" w:hAnsi="Arial" w:cs="Arial"/>
          <w:sz w:val="24"/>
          <w:szCs w:val="24"/>
        </w:rPr>
        <w:t xml:space="preserve"> mélangés, ce qui ajoute de la couleur dans l’assiette. Ils se </w:t>
      </w:r>
      <w:r w:rsidR="002F2630" w:rsidRPr="00200305">
        <w:rPr>
          <w:rFonts w:ascii="Arial" w:hAnsi="Arial" w:cs="Arial"/>
          <w:b/>
          <w:sz w:val="24"/>
          <w:szCs w:val="24"/>
        </w:rPr>
        <w:t>conservent</w:t>
      </w:r>
      <w:r w:rsidR="002F2630">
        <w:rPr>
          <w:rFonts w:ascii="Arial" w:hAnsi="Arial" w:cs="Arial"/>
          <w:sz w:val="24"/>
          <w:szCs w:val="24"/>
        </w:rPr>
        <w:t xml:space="preserve"> au frais et au sec tandis que la farine se retrouve au frigo ou au congélateur. </w:t>
      </w:r>
    </w:p>
    <w:p w:rsidR="002F2630" w:rsidRDefault="002F2630" w:rsidP="00AB2B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Comment l’utilise-t-on? </w:t>
      </w:r>
      <w:r w:rsidR="004B4D71">
        <w:rPr>
          <w:rFonts w:ascii="Arial" w:hAnsi="Arial" w:cs="Arial"/>
          <w:sz w:val="24"/>
          <w:szCs w:val="24"/>
        </w:rPr>
        <w:t xml:space="preserve">De multiples façons ! Comme accompagnement, mais aussi, en salades, dans les soupes, quiches, etc. </w:t>
      </w:r>
      <w:r w:rsidR="00036130">
        <w:rPr>
          <w:rFonts w:ascii="Arial" w:hAnsi="Arial" w:cs="Arial"/>
          <w:sz w:val="24"/>
          <w:szCs w:val="24"/>
        </w:rPr>
        <w:t xml:space="preserve">On l’incorpore facilement dans plusieurs recettes. </w:t>
      </w:r>
      <w:r w:rsidR="00AB2BC3">
        <w:rPr>
          <w:rFonts w:ascii="Arial" w:hAnsi="Arial" w:cs="Arial"/>
          <w:sz w:val="24"/>
          <w:szCs w:val="24"/>
        </w:rPr>
        <w:t xml:space="preserve">À la cuisson, il triple de volume. </w:t>
      </w:r>
      <w:r w:rsidR="004B4D71">
        <w:rPr>
          <w:rFonts w:ascii="Arial" w:hAnsi="Arial" w:cs="Arial"/>
          <w:sz w:val="24"/>
          <w:szCs w:val="24"/>
        </w:rPr>
        <w:t>Pour des suggestions</w:t>
      </w:r>
      <w:r w:rsidR="00AB2BC3">
        <w:rPr>
          <w:rFonts w:ascii="Arial" w:hAnsi="Arial" w:cs="Arial"/>
          <w:sz w:val="24"/>
          <w:szCs w:val="24"/>
        </w:rPr>
        <w:t>, voir</w:t>
      </w:r>
      <w:r w:rsidR="004B4D71">
        <w:rPr>
          <w:rFonts w:ascii="Arial" w:hAnsi="Arial" w:cs="Arial"/>
          <w:sz w:val="24"/>
          <w:szCs w:val="24"/>
        </w:rPr>
        <w:t xml:space="preserve"> : </w:t>
      </w:r>
      <w:hyperlink r:id="rId7" w:history="1">
        <w:r w:rsidR="00036130" w:rsidRPr="005600E6">
          <w:rPr>
            <w:rStyle w:val="Lienhypertexte"/>
            <w:rFonts w:ascii="Arial" w:hAnsi="Arial" w:cs="Arial"/>
            <w:sz w:val="24"/>
            <w:szCs w:val="24"/>
          </w:rPr>
          <w:t>https://www.passeportsante.net/fr/Nutrition/EncyclopedieAliments/Fiche.aspx?doc=quinoa_nu</w:t>
        </w:r>
      </w:hyperlink>
      <w:proofErr w:type="gramStart"/>
      <w:r w:rsidR="004B4D71">
        <w:rPr>
          <w:rFonts w:ascii="Arial" w:hAnsi="Arial" w:cs="Arial"/>
          <w:sz w:val="24"/>
          <w:szCs w:val="24"/>
        </w:rPr>
        <w:t>.</w:t>
      </w:r>
      <w:r w:rsidR="00200305">
        <w:rPr>
          <w:rFonts w:ascii="Arial" w:hAnsi="Arial" w:cs="Arial"/>
          <w:sz w:val="24"/>
          <w:szCs w:val="24"/>
        </w:rPr>
        <w:t>.</w:t>
      </w:r>
      <w:proofErr w:type="gramEnd"/>
      <w:r w:rsidR="00200305">
        <w:rPr>
          <w:rFonts w:ascii="Arial" w:hAnsi="Arial" w:cs="Arial"/>
          <w:sz w:val="24"/>
          <w:szCs w:val="24"/>
        </w:rPr>
        <w:t xml:space="preserve"> </w:t>
      </w:r>
    </w:p>
    <w:p w:rsidR="004B4D71" w:rsidRDefault="004B4D71" w:rsidP="009475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Difficile à </w:t>
      </w:r>
      <w:r w:rsidRPr="00200305">
        <w:rPr>
          <w:rFonts w:ascii="Arial" w:hAnsi="Arial" w:cs="Arial"/>
          <w:b/>
          <w:sz w:val="24"/>
          <w:szCs w:val="24"/>
        </w:rPr>
        <w:t>cuisiner</w:t>
      </w:r>
      <w:r w:rsidR="00036130">
        <w:rPr>
          <w:rFonts w:ascii="Arial" w:hAnsi="Arial" w:cs="Arial"/>
          <w:b/>
          <w:sz w:val="24"/>
          <w:szCs w:val="24"/>
        </w:rPr>
        <w:t xml:space="preserve"> </w:t>
      </w:r>
      <w:r w:rsidR="00036130">
        <w:rPr>
          <w:rFonts w:ascii="Arial" w:hAnsi="Arial" w:cs="Arial"/>
          <w:sz w:val="24"/>
          <w:szCs w:val="24"/>
        </w:rPr>
        <w:t>le quinoa</w:t>
      </w:r>
      <w:r w:rsidR="00EB7D9A">
        <w:rPr>
          <w:rFonts w:ascii="Arial" w:hAnsi="Arial" w:cs="Arial"/>
          <w:sz w:val="24"/>
          <w:szCs w:val="24"/>
        </w:rPr>
        <w:t>? Pas du tout. D</w:t>
      </w:r>
      <w:r>
        <w:rPr>
          <w:rFonts w:ascii="Arial" w:hAnsi="Arial" w:cs="Arial"/>
          <w:sz w:val="24"/>
          <w:szCs w:val="24"/>
        </w:rPr>
        <w:t>’abord</w:t>
      </w:r>
      <w:r w:rsidR="00EB7D9A">
        <w:rPr>
          <w:rFonts w:ascii="Arial" w:hAnsi="Arial" w:cs="Arial"/>
          <w:sz w:val="24"/>
          <w:szCs w:val="24"/>
        </w:rPr>
        <w:t>, on</w:t>
      </w:r>
      <w:r>
        <w:rPr>
          <w:rFonts w:ascii="Arial" w:hAnsi="Arial" w:cs="Arial"/>
          <w:sz w:val="24"/>
          <w:szCs w:val="24"/>
        </w:rPr>
        <w:t xml:space="preserve"> le </w:t>
      </w:r>
      <w:r w:rsidRPr="00200305">
        <w:rPr>
          <w:rFonts w:ascii="Arial" w:hAnsi="Arial" w:cs="Arial"/>
          <w:b/>
          <w:sz w:val="24"/>
          <w:szCs w:val="24"/>
        </w:rPr>
        <w:t>rince</w:t>
      </w:r>
      <w:r>
        <w:rPr>
          <w:rFonts w:ascii="Arial" w:hAnsi="Arial" w:cs="Arial"/>
          <w:sz w:val="24"/>
          <w:szCs w:val="24"/>
        </w:rPr>
        <w:t xml:space="preserve"> jusqu’à ce que l’eau</w:t>
      </w:r>
      <w:r w:rsidR="00882209">
        <w:rPr>
          <w:rFonts w:ascii="Arial" w:hAnsi="Arial" w:cs="Arial"/>
          <w:sz w:val="24"/>
          <w:szCs w:val="24"/>
        </w:rPr>
        <w:t xml:space="preserve"> soit claire, </w:t>
      </w:r>
      <w:r>
        <w:rPr>
          <w:rFonts w:ascii="Arial" w:hAnsi="Arial" w:cs="Arial"/>
          <w:sz w:val="24"/>
          <w:szCs w:val="24"/>
        </w:rPr>
        <w:t>pour e</w:t>
      </w:r>
      <w:r w:rsidR="00882209">
        <w:rPr>
          <w:rFonts w:ascii="Arial" w:hAnsi="Arial" w:cs="Arial"/>
          <w:sz w:val="24"/>
          <w:szCs w:val="24"/>
        </w:rPr>
        <w:t>nlever l’amertume</w:t>
      </w:r>
      <w:r>
        <w:rPr>
          <w:rFonts w:ascii="Arial" w:hAnsi="Arial" w:cs="Arial"/>
          <w:sz w:val="24"/>
          <w:szCs w:val="24"/>
        </w:rPr>
        <w:t xml:space="preserve">. Après l’avoir </w:t>
      </w:r>
      <w:r w:rsidRPr="00200305">
        <w:rPr>
          <w:rFonts w:ascii="Arial" w:hAnsi="Arial" w:cs="Arial"/>
          <w:b/>
          <w:sz w:val="24"/>
          <w:szCs w:val="24"/>
        </w:rPr>
        <w:t>égoutté</w:t>
      </w:r>
      <w:r>
        <w:rPr>
          <w:rFonts w:ascii="Arial" w:hAnsi="Arial" w:cs="Arial"/>
          <w:sz w:val="24"/>
          <w:szCs w:val="24"/>
        </w:rPr>
        <w:t xml:space="preserve">, on conseille de </w:t>
      </w:r>
      <w:r w:rsidRPr="004B4D71">
        <w:rPr>
          <w:rFonts w:ascii="Arial" w:hAnsi="Arial" w:cs="Arial"/>
          <w:sz w:val="24"/>
          <w:szCs w:val="24"/>
        </w:rPr>
        <w:t xml:space="preserve">faire </w:t>
      </w:r>
      <w:r w:rsidRPr="00200305">
        <w:rPr>
          <w:rFonts w:ascii="Arial" w:hAnsi="Arial" w:cs="Arial"/>
          <w:b/>
          <w:sz w:val="24"/>
          <w:szCs w:val="24"/>
        </w:rPr>
        <w:t>griller</w:t>
      </w:r>
      <w:r w:rsidRPr="004B4D71">
        <w:rPr>
          <w:rFonts w:ascii="Arial" w:hAnsi="Arial" w:cs="Arial"/>
          <w:sz w:val="24"/>
          <w:szCs w:val="24"/>
        </w:rPr>
        <w:t xml:space="preserve"> les grains à sec </w:t>
      </w:r>
      <w:r w:rsidR="00890329">
        <w:rPr>
          <w:rFonts w:ascii="Arial" w:hAnsi="Arial" w:cs="Arial"/>
          <w:sz w:val="24"/>
          <w:szCs w:val="24"/>
        </w:rPr>
        <w:t xml:space="preserve">ou avec de l’huile </w:t>
      </w:r>
      <w:r w:rsidRPr="004B4D71">
        <w:rPr>
          <w:rFonts w:ascii="Arial" w:hAnsi="Arial" w:cs="Arial"/>
          <w:sz w:val="24"/>
          <w:szCs w:val="24"/>
        </w:rPr>
        <w:t>dans un</w:t>
      </w:r>
      <w:r w:rsidR="00890329">
        <w:rPr>
          <w:rFonts w:ascii="Arial" w:hAnsi="Arial" w:cs="Arial"/>
          <w:sz w:val="24"/>
          <w:szCs w:val="24"/>
        </w:rPr>
        <w:t>e poêle</w:t>
      </w:r>
      <w:r w:rsidR="00C036BF">
        <w:rPr>
          <w:rFonts w:ascii="Arial" w:hAnsi="Arial" w:cs="Arial"/>
          <w:sz w:val="24"/>
          <w:szCs w:val="24"/>
        </w:rPr>
        <w:t>, ce qui fera ressortir la</w:t>
      </w:r>
      <w:r w:rsidRPr="004B4D71">
        <w:rPr>
          <w:rFonts w:ascii="Arial" w:hAnsi="Arial" w:cs="Arial"/>
          <w:sz w:val="24"/>
          <w:szCs w:val="24"/>
        </w:rPr>
        <w:t xml:space="preserve"> saveur.</w:t>
      </w:r>
      <w:r>
        <w:rPr>
          <w:rFonts w:ascii="Arial" w:hAnsi="Arial" w:cs="Arial"/>
          <w:sz w:val="24"/>
          <w:szCs w:val="24"/>
        </w:rPr>
        <w:t xml:space="preserve"> On ajout</w:t>
      </w:r>
      <w:r w:rsidR="00C036BF">
        <w:rPr>
          <w:rFonts w:ascii="Arial" w:hAnsi="Arial" w:cs="Arial"/>
          <w:sz w:val="24"/>
          <w:szCs w:val="24"/>
        </w:rPr>
        <w:t>e deux portions d’eau (ou</w:t>
      </w:r>
      <w:r>
        <w:rPr>
          <w:rFonts w:ascii="Arial" w:hAnsi="Arial" w:cs="Arial"/>
          <w:sz w:val="24"/>
          <w:szCs w:val="24"/>
        </w:rPr>
        <w:t xml:space="preserve"> de bouillon de légumes ou de poulet) à une portion de quinoa</w:t>
      </w:r>
      <w:r w:rsidR="00200305">
        <w:rPr>
          <w:rFonts w:ascii="Arial" w:hAnsi="Arial" w:cs="Arial"/>
          <w:sz w:val="24"/>
          <w:szCs w:val="24"/>
        </w:rPr>
        <w:t>. On porte à ébullition, puis on</w:t>
      </w:r>
      <w:r w:rsidR="00200305" w:rsidRPr="00200305">
        <w:rPr>
          <w:rFonts w:ascii="Arial" w:hAnsi="Arial" w:cs="Arial"/>
          <w:b/>
          <w:sz w:val="24"/>
          <w:szCs w:val="24"/>
        </w:rPr>
        <w:t xml:space="preserve"> </w:t>
      </w:r>
      <w:r w:rsidR="00200305" w:rsidRPr="00036130">
        <w:rPr>
          <w:rFonts w:ascii="Arial" w:hAnsi="Arial" w:cs="Arial"/>
          <w:sz w:val="24"/>
          <w:szCs w:val="24"/>
        </w:rPr>
        <w:t>cuit</w:t>
      </w:r>
      <w:r w:rsidR="00C036BF">
        <w:rPr>
          <w:rFonts w:ascii="Arial" w:hAnsi="Arial" w:cs="Arial"/>
          <w:sz w:val="24"/>
          <w:szCs w:val="24"/>
        </w:rPr>
        <w:t xml:space="preserve"> à feu doux environ </w:t>
      </w:r>
      <w:r w:rsidR="00200305">
        <w:rPr>
          <w:rFonts w:ascii="Arial" w:hAnsi="Arial" w:cs="Arial"/>
          <w:sz w:val="24"/>
          <w:szCs w:val="24"/>
        </w:rPr>
        <w:t>15</w:t>
      </w:r>
      <w:r w:rsidR="00C036BF">
        <w:rPr>
          <w:rFonts w:ascii="Arial" w:hAnsi="Arial" w:cs="Arial"/>
          <w:sz w:val="24"/>
          <w:szCs w:val="24"/>
        </w:rPr>
        <w:t>-20</w:t>
      </w:r>
      <w:r w:rsidR="00036130">
        <w:rPr>
          <w:rFonts w:ascii="Arial" w:hAnsi="Arial" w:cs="Arial"/>
          <w:sz w:val="24"/>
          <w:szCs w:val="24"/>
        </w:rPr>
        <w:t xml:space="preserve"> minutes pour les grains blond</w:t>
      </w:r>
      <w:r w:rsidR="00200305">
        <w:rPr>
          <w:rFonts w:ascii="Arial" w:hAnsi="Arial" w:cs="Arial"/>
          <w:sz w:val="24"/>
          <w:szCs w:val="24"/>
        </w:rPr>
        <w:t xml:space="preserve">s, 20 à 25 pour les grains rouges. </w:t>
      </w:r>
      <w:r w:rsidR="00200305" w:rsidRPr="00200305">
        <w:rPr>
          <w:rFonts w:ascii="Arial" w:hAnsi="Arial" w:cs="Arial"/>
          <w:sz w:val="24"/>
          <w:szCs w:val="24"/>
        </w:rPr>
        <w:t>Lorsque vous voyez la membrane qui l’entoure se détache</w:t>
      </w:r>
      <w:r w:rsidR="00200305">
        <w:rPr>
          <w:rFonts w:ascii="Arial" w:hAnsi="Arial" w:cs="Arial"/>
          <w:sz w:val="24"/>
          <w:szCs w:val="24"/>
        </w:rPr>
        <w:t>r, c’est qu’il est cuit à point. Et il se déguste chaud ou froi</w:t>
      </w:r>
      <w:r w:rsidR="00463411">
        <w:rPr>
          <w:rFonts w:ascii="Arial" w:hAnsi="Arial" w:cs="Arial"/>
          <w:sz w:val="24"/>
          <w:szCs w:val="24"/>
        </w:rPr>
        <w:t xml:space="preserve">d, salé ou sucré ! </w:t>
      </w:r>
      <w:r w:rsidR="00890329">
        <w:rPr>
          <w:rFonts w:ascii="Arial" w:hAnsi="Arial" w:cs="Arial"/>
          <w:sz w:val="24"/>
          <w:szCs w:val="24"/>
        </w:rPr>
        <w:t xml:space="preserve">Très versatile, le quinoa ! </w:t>
      </w:r>
    </w:p>
    <w:p w:rsidR="00200305" w:rsidRDefault="00200305" w:rsidP="0046341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463411">
        <w:rPr>
          <w:rFonts w:ascii="Arial" w:hAnsi="Arial" w:cs="Arial"/>
          <w:sz w:val="24"/>
          <w:szCs w:val="24"/>
        </w:rPr>
        <w:t>ous proposons pour septembre une recette</w:t>
      </w:r>
      <w:r>
        <w:rPr>
          <w:rFonts w:ascii="Arial" w:hAnsi="Arial" w:cs="Arial"/>
          <w:sz w:val="24"/>
          <w:szCs w:val="24"/>
        </w:rPr>
        <w:t xml:space="preserve"> </w:t>
      </w:r>
      <w:r w:rsidR="006256FE">
        <w:rPr>
          <w:rFonts w:ascii="Arial" w:hAnsi="Arial" w:cs="Arial"/>
          <w:sz w:val="24"/>
          <w:szCs w:val="24"/>
        </w:rPr>
        <w:t>de style</w:t>
      </w:r>
      <w:r w:rsidR="00463411">
        <w:rPr>
          <w:rFonts w:ascii="Arial" w:hAnsi="Arial" w:cs="Arial"/>
          <w:sz w:val="24"/>
          <w:szCs w:val="24"/>
        </w:rPr>
        <w:t> </w:t>
      </w:r>
      <w:proofErr w:type="spellStart"/>
      <w:r w:rsidR="00463411" w:rsidRPr="006256FE">
        <w:rPr>
          <w:rFonts w:ascii="Arial" w:hAnsi="Arial" w:cs="Arial"/>
          <w:i/>
          <w:sz w:val="24"/>
          <w:szCs w:val="24"/>
        </w:rPr>
        <w:t>poké</w:t>
      </w:r>
      <w:proofErr w:type="spellEnd"/>
      <w:r w:rsidR="00463411" w:rsidRPr="006256F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63411" w:rsidRPr="006256FE">
        <w:rPr>
          <w:rFonts w:ascii="Arial" w:hAnsi="Arial" w:cs="Arial"/>
          <w:i/>
          <w:sz w:val="24"/>
          <w:szCs w:val="24"/>
        </w:rPr>
        <w:t>bowl</w:t>
      </w:r>
      <w:proofErr w:type="spellEnd"/>
      <w:r w:rsidR="004634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pour profiter des abondantes récoltes saisonnières. </w:t>
      </w:r>
      <w:r w:rsidR="00463411">
        <w:rPr>
          <w:rFonts w:ascii="Arial" w:hAnsi="Arial" w:cs="Arial"/>
          <w:sz w:val="24"/>
          <w:szCs w:val="24"/>
        </w:rPr>
        <w:t xml:space="preserve">Plus d’idées pour cuisiner le quinoa : </w:t>
      </w:r>
      <w:hyperlink r:id="rId8" w:history="1">
        <w:r w:rsidR="00463411" w:rsidRPr="005600E6">
          <w:rPr>
            <w:rStyle w:val="Lienhypertexte"/>
            <w:rFonts w:ascii="Arial" w:hAnsi="Arial" w:cs="Arial"/>
            <w:sz w:val="24"/>
            <w:szCs w:val="24"/>
          </w:rPr>
          <w:t>https://gogoquinoa.com/fr/blogs/recipes?page=1</w:t>
        </w:r>
      </w:hyperlink>
      <w:r w:rsidR="00463411">
        <w:rPr>
          <w:rFonts w:ascii="Arial" w:hAnsi="Arial" w:cs="Arial"/>
          <w:sz w:val="24"/>
          <w:szCs w:val="24"/>
        </w:rPr>
        <w:t xml:space="preserve"> .</w:t>
      </w:r>
    </w:p>
    <w:p w:rsidR="00575124" w:rsidRDefault="00575124" w:rsidP="0046341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 Appétit  !!!</w:t>
      </w:r>
    </w:p>
    <w:p w:rsidR="00BA0112" w:rsidRPr="00165540" w:rsidRDefault="001D01D7" w:rsidP="00463411">
      <w:pPr>
        <w:jc w:val="center"/>
        <w:rPr>
          <w:rFonts w:ascii="Arial" w:hAnsi="Arial" w:cs="Arial"/>
          <w:b/>
          <w:sz w:val="32"/>
          <w:szCs w:val="32"/>
        </w:rPr>
      </w:pPr>
      <w:r w:rsidRPr="00165540">
        <w:rPr>
          <w:rFonts w:ascii="Arial" w:hAnsi="Arial" w:cs="Arial"/>
          <w:b/>
          <w:sz w:val="32"/>
          <w:szCs w:val="32"/>
        </w:rPr>
        <w:t>Bol de Buddha au quinoa</w:t>
      </w:r>
    </w:p>
    <w:p w:rsidR="00D25060" w:rsidRDefault="00940034" w:rsidP="00463411">
      <w:pPr>
        <w:jc w:val="center"/>
      </w:pPr>
      <w:r>
        <w:rPr>
          <w:rFonts w:ascii="Arial" w:hAnsi="Arial" w:cs="Arial"/>
          <w:sz w:val="20"/>
          <w:szCs w:val="20"/>
        </w:rPr>
        <w:t xml:space="preserve">Tiré de </w:t>
      </w:r>
      <w:hyperlink r:id="rId9" w:history="1">
        <w:r w:rsidRPr="005600E6">
          <w:rPr>
            <w:rStyle w:val="Lienhypertexte"/>
            <w:rFonts w:ascii="Arial" w:hAnsi="Arial" w:cs="Arial"/>
            <w:sz w:val="20"/>
            <w:szCs w:val="20"/>
          </w:rPr>
          <w:t>https://www.zeste.ca/recettes/bol-du-bouddha-au-quinoa</w:t>
        </w:r>
      </w:hyperlink>
      <w:r>
        <w:rPr>
          <w:rFonts w:ascii="Arial" w:hAnsi="Arial" w:cs="Arial"/>
          <w:sz w:val="20"/>
          <w:szCs w:val="20"/>
        </w:rPr>
        <w:t xml:space="preserve"> et de </w:t>
      </w:r>
    </w:p>
    <w:p w:rsidR="00940034" w:rsidRPr="00940034" w:rsidRDefault="00D25060" w:rsidP="00463411">
      <w:pPr>
        <w:jc w:val="center"/>
        <w:rPr>
          <w:rFonts w:ascii="Arial" w:hAnsi="Arial" w:cs="Arial"/>
          <w:sz w:val="20"/>
          <w:szCs w:val="20"/>
        </w:rPr>
      </w:pPr>
      <w:hyperlink r:id="rId10" w:history="1">
        <w:r w:rsidRPr="0070361D">
          <w:rPr>
            <w:rStyle w:val="Lienhypertexte"/>
            <w:rFonts w:ascii="Arial" w:hAnsi="Arial" w:cs="Arial"/>
            <w:sz w:val="20"/>
            <w:szCs w:val="20"/>
          </w:rPr>
          <w:t>https://www.troisfoisparjour.com/fr/recettes/plats-principaux/sauces-marinades-pestos-vinaigrettes/sauce-wafu-maison/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940034">
        <w:rPr>
          <w:rFonts w:ascii="Arial" w:hAnsi="Arial" w:cs="Arial"/>
          <w:sz w:val="20"/>
          <w:szCs w:val="20"/>
        </w:rPr>
        <w:t xml:space="preserve">pour la sauce wafu </w:t>
      </w:r>
    </w:p>
    <w:p w:rsidR="001D01D7" w:rsidRPr="00165540" w:rsidRDefault="001D01D7" w:rsidP="001D01D7">
      <w:pPr>
        <w:jc w:val="both"/>
        <w:rPr>
          <w:rFonts w:ascii="Arial" w:hAnsi="Arial" w:cs="Arial"/>
          <w:b/>
          <w:sz w:val="24"/>
          <w:szCs w:val="24"/>
        </w:rPr>
      </w:pPr>
      <w:r w:rsidRPr="00165540">
        <w:rPr>
          <w:rFonts w:ascii="Arial" w:hAnsi="Arial" w:cs="Arial"/>
          <w:b/>
          <w:sz w:val="24"/>
          <w:szCs w:val="24"/>
        </w:rPr>
        <w:t>Ingrédients </w:t>
      </w:r>
      <w:r w:rsidR="00940034" w:rsidRPr="00165540">
        <w:rPr>
          <w:rFonts w:ascii="Arial" w:hAnsi="Arial" w:cs="Arial"/>
          <w:b/>
          <w:sz w:val="24"/>
          <w:szCs w:val="24"/>
        </w:rPr>
        <w:t>pour le bol</w:t>
      </w:r>
      <w:r w:rsidRPr="00165540">
        <w:rPr>
          <w:rFonts w:ascii="Arial" w:hAnsi="Arial" w:cs="Arial"/>
          <w:b/>
          <w:sz w:val="24"/>
          <w:szCs w:val="24"/>
        </w:rPr>
        <w:t xml:space="preserve">: </w:t>
      </w:r>
      <w:r w:rsidR="00885912" w:rsidRPr="00165540">
        <w:rPr>
          <w:rFonts w:ascii="Arial" w:hAnsi="Arial" w:cs="Arial"/>
          <w:b/>
          <w:sz w:val="24"/>
          <w:szCs w:val="24"/>
        </w:rPr>
        <w:t>4 portions</w:t>
      </w:r>
    </w:p>
    <w:p w:rsidR="001D01D7" w:rsidRPr="001D01D7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1D01D7">
        <w:rPr>
          <w:rFonts w:ascii="Arial" w:hAnsi="Arial" w:cs="Arial"/>
          <w:noProof/>
          <w:sz w:val="32"/>
          <w:szCs w:val="32"/>
          <w:lang w:eastAsia="fr-CA"/>
        </w:rPr>
        <w:drawing>
          <wp:anchor distT="0" distB="0" distL="114300" distR="114300" simplePos="0" relativeHeight="251659264" behindDoc="1" locked="0" layoutInCell="1" allowOverlap="1" wp14:anchorId="47F8593E" wp14:editId="1D8474CB">
            <wp:simplePos x="0" y="0"/>
            <wp:positionH relativeFrom="column">
              <wp:posOffset>3392805</wp:posOffset>
            </wp:positionH>
            <wp:positionV relativeFrom="paragraph">
              <wp:posOffset>62230</wp:posOffset>
            </wp:positionV>
            <wp:extent cx="246570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61" y="21324"/>
                <wp:lineTo x="21361" y="0"/>
                <wp:lineTo x="0" y="0"/>
              </wp:wrapPolygon>
            </wp:wrapTight>
            <wp:docPr id="2" name="Image 2" descr="Bol du bouddha au qui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 du bouddha au quino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D7" w:rsidRPr="001D01D7">
        <w:rPr>
          <w:rFonts w:ascii="Arial" w:hAnsi="Arial" w:cs="Arial"/>
          <w:sz w:val="24"/>
          <w:szCs w:val="24"/>
        </w:rPr>
        <w:t>2 c. à soupe (30 ml) de tamari</w:t>
      </w:r>
    </w:p>
    <w:p w:rsidR="001D01D7" w:rsidRP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 w:rsidRPr="001D01D7">
        <w:rPr>
          <w:rFonts w:ascii="Arial" w:hAnsi="Arial" w:cs="Arial"/>
          <w:sz w:val="24"/>
          <w:szCs w:val="24"/>
        </w:rPr>
        <w:t>1 c. à soupe (15 ml) de graines de sésame</w:t>
      </w:r>
    </w:p>
    <w:p w:rsid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 w:rsidRPr="001D01D7">
        <w:rPr>
          <w:rFonts w:ascii="Arial" w:hAnsi="Arial" w:cs="Arial"/>
          <w:sz w:val="24"/>
          <w:szCs w:val="24"/>
        </w:rPr>
        <w:t>1 tasse (250</w:t>
      </w:r>
      <w:r w:rsidR="001D7BEE">
        <w:rPr>
          <w:rFonts w:ascii="Arial" w:hAnsi="Arial" w:cs="Arial"/>
          <w:sz w:val="24"/>
          <w:szCs w:val="24"/>
        </w:rPr>
        <w:t xml:space="preserve"> ml)</w:t>
      </w:r>
      <w:r w:rsidR="00BA27DE">
        <w:rPr>
          <w:rFonts w:ascii="Arial" w:hAnsi="Arial" w:cs="Arial"/>
          <w:sz w:val="24"/>
          <w:szCs w:val="24"/>
        </w:rPr>
        <w:t xml:space="preserve"> </w:t>
      </w:r>
      <w:r w:rsidR="001D7BEE">
        <w:rPr>
          <w:rFonts w:ascii="Arial" w:hAnsi="Arial" w:cs="Arial"/>
          <w:sz w:val="24"/>
          <w:szCs w:val="24"/>
        </w:rPr>
        <w:t>de tofu soyeux ferme,</w:t>
      </w:r>
      <w:r w:rsidRPr="001D01D7">
        <w:rPr>
          <w:rFonts w:ascii="Arial" w:hAnsi="Arial" w:cs="Arial"/>
          <w:sz w:val="24"/>
          <w:szCs w:val="24"/>
        </w:rPr>
        <w:t xml:space="preserve"> en cubes</w:t>
      </w:r>
    </w:p>
    <w:p w:rsid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c. à soupe (30 ml) d’huile de canola</w:t>
      </w:r>
    </w:p>
    <w:p w:rsid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c. à soupe (15 ml) de jus de citron</w:t>
      </w:r>
    </w:p>
    <w:p w:rsid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½ c. à soupe (7.5 ml) de sirop d’érable</w:t>
      </w:r>
    </w:p>
    <w:p w:rsid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tasse (250 ml) de chou rouge, émincé</w:t>
      </w:r>
    </w:p>
    <w:p w:rsidR="001D01D7" w:rsidRDefault="001D01D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2/3 tasse de quinoa cuit</w:t>
      </w:r>
      <w:r w:rsidR="00AB2BC3">
        <w:rPr>
          <w:rFonts w:ascii="Arial" w:hAnsi="Arial" w:cs="Arial"/>
          <w:sz w:val="24"/>
          <w:szCs w:val="24"/>
        </w:rPr>
        <w:t xml:space="preserve"> (</w:t>
      </w:r>
      <w:r w:rsidR="00BA27DE">
        <w:rPr>
          <w:rFonts w:ascii="Arial" w:hAnsi="Arial" w:cs="Arial"/>
          <w:sz w:val="24"/>
          <w:szCs w:val="24"/>
        </w:rPr>
        <w:t xml:space="preserve">équivaut à </w:t>
      </w:r>
      <w:r w:rsidR="00AB2BC3">
        <w:rPr>
          <w:rFonts w:ascii="Arial" w:hAnsi="Arial" w:cs="Arial"/>
          <w:sz w:val="24"/>
          <w:szCs w:val="24"/>
        </w:rPr>
        <w:t>un peu plus d’½ tasse de cru)</w:t>
      </w:r>
    </w:p>
    <w:p w:rsidR="00AB2BC3" w:rsidRDefault="00AB2BC3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½ tasse (125 ml) de poivron orange, en lanières</w:t>
      </w:r>
    </w:p>
    <w:p w:rsidR="00AB2BC3" w:rsidRDefault="00AB2BC3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petites betteraves marinées, en cubes</w:t>
      </w:r>
    </w:p>
    <w:p w:rsidR="00AB2BC3" w:rsidRPr="00165540" w:rsidRDefault="00D25060" w:rsidP="001D01D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 wp14:anchorId="7A32C297" wp14:editId="08600A81">
            <wp:simplePos x="0" y="0"/>
            <wp:positionH relativeFrom="column">
              <wp:posOffset>3605530</wp:posOffset>
            </wp:positionH>
            <wp:positionV relativeFrom="paragraph">
              <wp:posOffset>280670</wp:posOffset>
            </wp:positionV>
            <wp:extent cx="2260600" cy="1270635"/>
            <wp:effectExtent l="0" t="0" r="6350" b="5715"/>
            <wp:wrapTight wrapText="bothSides">
              <wp:wrapPolygon edited="0">
                <wp:start x="0" y="0"/>
                <wp:lineTo x="0" y="21373"/>
                <wp:lineTo x="21479" y="21373"/>
                <wp:lineTo x="21479" y="0"/>
                <wp:lineTo x="0" y="0"/>
              </wp:wrapPolygon>
            </wp:wrapTight>
            <wp:docPr id="13" name="Image 13" descr="Une bouteille transparente contient la sauce Wafu mais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e bouteille transparente contient la sauce Wafu maison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034" w:rsidRPr="00165540">
        <w:rPr>
          <w:rFonts w:ascii="Arial" w:hAnsi="Arial" w:cs="Arial"/>
          <w:b/>
          <w:sz w:val="24"/>
          <w:szCs w:val="24"/>
        </w:rPr>
        <w:t>Ingrédients pour la s</w:t>
      </w:r>
      <w:r w:rsidR="00AB2BC3" w:rsidRPr="00165540">
        <w:rPr>
          <w:rFonts w:ascii="Arial" w:hAnsi="Arial" w:cs="Arial"/>
          <w:b/>
          <w:sz w:val="24"/>
          <w:szCs w:val="24"/>
        </w:rPr>
        <w:t xml:space="preserve">auce wafu </w:t>
      </w:r>
      <w:r w:rsidR="00940034" w:rsidRPr="00165540">
        <w:rPr>
          <w:rFonts w:ascii="Arial" w:hAnsi="Arial" w:cs="Arial"/>
          <w:b/>
          <w:sz w:val="24"/>
          <w:szCs w:val="24"/>
        </w:rPr>
        <w:t xml:space="preserve">maison : </w:t>
      </w:r>
    </w:p>
    <w:p w:rsidR="00940034" w:rsidRPr="009A20FC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9A20FC">
        <w:rPr>
          <w:rFonts w:ascii="Arial" w:hAnsi="Arial" w:cs="Arial"/>
          <w:sz w:val="24"/>
          <w:szCs w:val="24"/>
        </w:rPr>
        <w:t>¾ tasse de mayonnaise</w:t>
      </w:r>
      <w:r w:rsidR="00D25060">
        <w:rPr>
          <w:rFonts w:ascii="Arial" w:hAnsi="Arial" w:cs="Arial"/>
          <w:sz w:val="24"/>
          <w:szCs w:val="24"/>
        </w:rPr>
        <w:t xml:space="preserve">                                      </w:t>
      </w:r>
    </w:p>
    <w:p w:rsidR="001D7BEE" w:rsidRPr="009A20FC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9A20FC">
        <w:rPr>
          <w:rFonts w:ascii="Arial" w:hAnsi="Arial" w:cs="Arial"/>
          <w:sz w:val="24"/>
          <w:szCs w:val="24"/>
        </w:rPr>
        <w:t>¼ tasse de sauce soya</w:t>
      </w:r>
    </w:p>
    <w:p w:rsidR="001D7BEE" w:rsidRPr="009A20FC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9A20FC">
        <w:rPr>
          <w:rFonts w:ascii="Arial" w:hAnsi="Arial" w:cs="Arial"/>
          <w:sz w:val="24"/>
          <w:szCs w:val="24"/>
        </w:rPr>
        <w:t>2 c. à soupe de vinaigre de riz</w:t>
      </w:r>
    </w:p>
    <w:p w:rsidR="001D7BEE" w:rsidRPr="009A20FC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9A20FC">
        <w:rPr>
          <w:rFonts w:ascii="Arial" w:hAnsi="Arial" w:cs="Arial"/>
          <w:sz w:val="24"/>
          <w:szCs w:val="24"/>
        </w:rPr>
        <w:t>2 c. à soupe de miel</w:t>
      </w:r>
    </w:p>
    <w:p w:rsidR="001D7BEE" w:rsidRPr="009A20FC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9A20FC">
        <w:rPr>
          <w:rFonts w:ascii="Arial" w:hAnsi="Arial" w:cs="Arial"/>
          <w:sz w:val="24"/>
          <w:szCs w:val="24"/>
        </w:rPr>
        <w:t>1 c. à soupe de gingembre frais, pelé et haché</w:t>
      </w:r>
    </w:p>
    <w:p w:rsidR="001D7BEE" w:rsidRPr="009A20FC" w:rsidRDefault="001D7BEE" w:rsidP="001D01D7">
      <w:pPr>
        <w:jc w:val="both"/>
        <w:rPr>
          <w:rFonts w:ascii="Arial" w:hAnsi="Arial" w:cs="Arial"/>
          <w:sz w:val="24"/>
          <w:szCs w:val="24"/>
        </w:rPr>
      </w:pPr>
      <w:r w:rsidRPr="009A20FC">
        <w:rPr>
          <w:rFonts w:ascii="Arial" w:hAnsi="Arial" w:cs="Arial"/>
          <w:sz w:val="24"/>
          <w:szCs w:val="24"/>
        </w:rPr>
        <w:t>1 c. à soupe d’huile de sésame</w:t>
      </w:r>
    </w:p>
    <w:p w:rsidR="009A20FC" w:rsidRPr="00165540" w:rsidRDefault="009A20FC" w:rsidP="001D01D7">
      <w:pPr>
        <w:jc w:val="both"/>
        <w:rPr>
          <w:rFonts w:ascii="Arial" w:hAnsi="Arial" w:cs="Arial"/>
          <w:b/>
          <w:sz w:val="24"/>
          <w:szCs w:val="24"/>
        </w:rPr>
      </w:pPr>
      <w:r w:rsidRPr="00165540">
        <w:rPr>
          <w:rFonts w:ascii="Arial" w:hAnsi="Arial" w:cs="Arial"/>
          <w:b/>
          <w:sz w:val="24"/>
          <w:szCs w:val="24"/>
        </w:rPr>
        <w:t xml:space="preserve">Préparation : </w:t>
      </w:r>
    </w:p>
    <w:p w:rsidR="009A20FC" w:rsidRDefault="009A20FC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Pour la sauce, fouetter ensemble tous les ingrédients et conserver dans un contenant hermétique pendant plusieurs mois au réfrigérateur.</w:t>
      </w:r>
    </w:p>
    <w:p w:rsidR="009A20FC" w:rsidRDefault="009A20FC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Rincer, égoutter, griller et cuire le quinoa dans l’eau ou un bouillon. 15-20 min.</w:t>
      </w:r>
    </w:p>
    <w:p w:rsidR="009A20FC" w:rsidRDefault="009A20FC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Dans un bol, mélanger le tamari, les graines de sésame et le tofu. Réserver.</w:t>
      </w:r>
    </w:p>
    <w:p w:rsidR="009A20FC" w:rsidRDefault="009A20FC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Mélanger l’huile de canola, le jus de citron et le sirop d’érable dans un grand bol; ajouter le chou rouge et bien mélanger. Réserver. </w:t>
      </w:r>
    </w:p>
    <w:p w:rsidR="009A20FC" w:rsidRDefault="009A20FC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Répartir joliment le quinoa, le poivron et les betteraves dans quatre bols, en commençant par former un lit de quinoa</w:t>
      </w:r>
      <w:r w:rsidR="00BA27DE">
        <w:rPr>
          <w:rFonts w:ascii="Arial" w:hAnsi="Arial" w:cs="Arial"/>
          <w:sz w:val="24"/>
          <w:szCs w:val="24"/>
        </w:rPr>
        <w:t>.</w:t>
      </w:r>
    </w:p>
    <w:p w:rsidR="00BA27DE" w:rsidRDefault="008B457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6- Garnir de t</w:t>
      </w:r>
      <w:r w:rsidR="00BA27DE">
        <w:rPr>
          <w:rFonts w:ascii="Arial" w:hAnsi="Arial" w:cs="Arial"/>
          <w:sz w:val="24"/>
          <w:szCs w:val="24"/>
        </w:rPr>
        <w:t xml:space="preserve">ofu et de chou et répartir la sauce wafu sur les pourtours. </w:t>
      </w:r>
    </w:p>
    <w:p w:rsidR="00BA27DE" w:rsidRPr="00165540" w:rsidRDefault="00276211" w:rsidP="001D01D7">
      <w:pPr>
        <w:jc w:val="both"/>
        <w:rPr>
          <w:rFonts w:ascii="Arial" w:hAnsi="Arial" w:cs="Arial"/>
          <w:b/>
          <w:sz w:val="24"/>
          <w:szCs w:val="24"/>
        </w:rPr>
      </w:pPr>
      <w:r w:rsidRPr="00165540">
        <w:rPr>
          <w:rFonts w:ascii="Arial" w:hAnsi="Arial" w:cs="Arial"/>
          <w:b/>
          <w:sz w:val="24"/>
          <w:szCs w:val="24"/>
        </w:rPr>
        <w:t>Notes</w:t>
      </w:r>
      <w:r w:rsidR="00882209" w:rsidRPr="00165540">
        <w:rPr>
          <w:rFonts w:ascii="Arial" w:hAnsi="Arial" w:cs="Arial"/>
          <w:b/>
          <w:sz w:val="24"/>
          <w:szCs w:val="24"/>
        </w:rPr>
        <w:t xml:space="preserve"> </w:t>
      </w:r>
      <w:r w:rsidR="00DC728A" w:rsidRPr="00165540">
        <w:rPr>
          <w:rFonts w:ascii="Arial" w:hAnsi="Arial" w:cs="Arial"/>
          <w:b/>
          <w:sz w:val="24"/>
          <w:szCs w:val="24"/>
        </w:rPr>
        <w:t xml:space="preserve">: </w:t>
      </w:r>
    </w:p>
    <w:p w:rsidR="00E858AB" w:rsidRPr="00E858AB" w:rsidRDefault="00E858AB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recette fournit 4 portions nutritives. </w:t>
      </w:r>
    </w:p>
    <w:p w:rsidR="00DC728A" w:rsidRDefault="008B457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ceux qui ne sont pas friands du tofu, il est possible de lui substituer des noix</w:t>
      </w:r>
      <w:r w:rsidR="00276211">
        <w:rPr>
          <w:rFonts w:ascii="Arial" w:hAnsi="Arial" w:cs="Arial"/>
          <w:sz w:val="24"/>
          <w:szCs w:val="24"/>
        </w:rPr>
        <w:t>, grillées ou pas,</w:t>
      </w:r>
      <w:r w:rsidR="00E858AB">
        <w:rPr>
          <w:rFonts w:ascii="Arial" w:hAnsi="Arial" w:cs="Arial"/>
          <w:sz w:val="24"/>
          <w:szCs w:val="24"/>
        </w:rPr>
        <w:t xml:space="preserve"> du fromage</w:t>
      </w:r>
      <w:r>
        <w:rPr>
          <w:rFonts w:ascii="Arial" w:hAnsi="Arial" w:cs="Arial"/>
          <w:sz w:val="24"/>
          <w:szCs w:val="24"/>
        </w:rPr>
        <w:t xml:space="preserve"> ou </w:t>
      </w:r>
      <w:r w:rsidR="00817B90">
        <w:rPr>
          <w:rFonts w:ascii="Arial" w:hAnsi="Arial" w:cs="Arial"/>
          <w:sz w:val="24"/>
          <w:szCs w:val="24"/>
        </w:rPr>
        <w:t xml:space="preserve">des </w:t>
      </w:r>
      <w:r>
        <w:rPr>
          <w:rFonts w:ascii="Arial" w:hAnsi="Arial" w:cs="Arial"/>
          <w:sz w:val="24"/>
          <w:szCs w:val="24"/>
        </w:rPr>
        <w:t xml:space="preserve">légumineuses; cela permettra d’obtenir l’apport souhaité en protéines. </w:t>
      </w:r>
    </w:p>
    <w:p w:rsidR="00E858AB" w:rsidRDefault="00E858AB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peut aussi remplacer le chou par de la laitue romaine et ajouter d’autres légumes pour donner de la couleur.</w:t>
      </w:r>
    </w:p>
    <w:p w:rsidR="00D25060" w:rsidRDefault="008B4577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sauce wafu est disponible en épicerie</w:t>
      </w:r>
      <w:r w:rsidR="00276211">
        <w:rPr>
          <w:rFonts w:ascii="Arial" w:hAnsi="Arial" w:cs="Arial"/>
          <w:sz w:val="24"/>
          <w:szCs w:val="24"/>
        </w:rPr>
        <w:t xml:space="preserve"> mais moins coûteuse faite maison</w:t>
      </w:r>
      <w:r>
        <w:rPr>
          <w:rFonts w:ascii="Arial" w:hAnsi="Arial" w:cs="Arial"/>
          <w:sz w:val="24"/>
          <w:szCs w:val="24"/>
        </w:rPr>
        <w:t>. C’</w:t>
      </w:r>
      <w:r w:rsidRPr="008B4577">
        <w:rPr>
          <w:rFonts w:ascii="Arial" w:hAnsi="Arial" w:cs="Arial"/>
          <w:sz w:val="24"/>
          <w:szCs w:val="24"/>
        </w:rPr>
        <w:t>est une vinaigrette</w:t>
      </w:r>
      <w:r w:rsidR="00817B90">
        <w:rPr>
          <w:rFonts w:ascii="Arial" w:hAnsi="Arial" w:cs="Arial"/>
          <w:sz w:val="24"/>
          <w:szCs w:val="24"/>
        </w:rPr>
        <w:t xml:space="preserve"> d’origine</w:t>
      </w:r>
      <w:r w:rsidRPr="008B4577">
        <w:rPr>
          <w:rFonts w:ascii="Arial" w:hAnsi="Arial" w:cs="Arial"/>
          <w:sz w:val="24"/>
          <w:szCs w:val="24"/>
        </w:rPr>
        <w:t xml:space="preserve"> ja</w:t>
      </w:r>
      <w:r>
        <w:rPr>
          <w:rFonts w:ascii="Arial" w:hAnsi="Arial" w:cs="Arial"/>
          <w:sz w:val="24"/>
          <w:szCs w:val="24"/>
        </w:rPr>
        <w:t>ponaise à base de sésame qui</w:t>
      </w:r>
      <w:r w:rsidRPr="008B4577">
        <w:rPr>
          <w:rFonts w:ascii="Arial" w:hAnsi="Arial" w:cs="Arial"/>
          <w:sz w:val="24"/>
          <w:szCs w:val="24"/>
        </w:rPr>
        <w:t xml:space="preserve"> présente à la fois de l’</w:t>
      </w:r>
      <w:r w:rsidR="00276211" w:rsidRPr="008B4577">
        <w:rPr>
          <w:rFonts w:ascii="Arial" w:hAnsi="Arial" w:cs="Arial"/>
          <w:sz w:val="24"/>
          <w:szCs w:val="24"/>
        </w:rPr>
        <w:t>acidité</w:t>
      </w:r>
      <w:r w:rsidRPr="008B4577">
        <w:rPr>
          <w:rFonts w:ascii="Arial" w:hAnsi="Arial" w:cs="Arial"/>
          <w:sz w:val="24"/>
          <w:szCs w:val="24"/>
        </w:rPr>
        <w:t xml:space="preserve">́, du salé et du sucré. </w:t>
      </w:r>
      <w:r>
        <w:rPr>
          <w:rFonts w:ascii="Arial" w:hAnsi="Arial" w:cs="Arial"/>
          <w:sz w:val="24"/>
          <w:szCs w:val="24"/>
        </w:rPr>
        <w:t xml:space="preserve">Elle accompagne souvent les </w:t>
      </w:r>
      <w:r w:rsidRPr="008B4577">
        <w:rPr>
          <w:rFonts w:ascii="Arial" w:hAnsi="Arial" w:cs="Arial"/>
          <w:sz w:val="24"/>
          <w:szCs w:val="24"/>
        </w:rPr>
        <w:t>sushi</w:t>
      </w:r>
      <w:r>
        <w:rPr>
          <w:rFonts w:ascii="Arial" w:hAnsi="Arial" w:cs="Arial"/>
          <w:sz w:val="24"/>
          <w:szCs w:val="24"/>
        </w:rPr>
        <w:t>s</w:t>
      </w:r>
      <w:r w:rsidR="005924AC">
        <w:rPr>
          <w:rFonts w:ascii="Arial" w:hAnsi="Arial" w:cs="Arial"/>
          <w:sz w:val="24"/>
          <w:szCs w:val="24"/>
        </w:rPr>
        <w:t xml:space="preserve"> et les rouleaux de printemps</w:t>
      </w:r>
      <w:r w:rsidRPr="008B4577">
        <w:rPr>
          <w:rFonts w:ascii="Arial" w:hAnsi="Arial" w:cs="Arial"/>
          <w:sz w:val="24"/>
          <w:szCs w:val="24"/>
        </w:rPr>
        <w:t>.</w:t>
      </w:r>
      <w:r w:rsidR="00276211">
        <w:rPr>
          <w:rFonts w:ascii="Arial" w:hAnsi="Arial" w:cs="Arial"/>
          <w:sz w:val="24"/>
          <w:szCs w:val="24"/>
        </w:rPr>
        <w:t xml:space="preserve"> Il en existe plusieurs versions; à vous de trouver votre préférée. </w:t>
      </w: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  <w:hyperlink r:id="rId13" w:history="1">
        <w:r w:rsidRPr="0070361D">
          <w:rPr>
            <w:rStyle w:val="Lienhypertexte"/>
            <w:rFonts w:ascii="Arial" w:hAnsi="Arial" w:cs="Arial"/>
            <w:sz w:val="24"/>
            <w:szCs w:val="24"/>
          </w:rPr>
          <w:t>https://ici.radio-canada.ca/mordu/recettes/6146/sauce-wafu-maison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  <w:hyperlink r:id="rId14" w:history="1">
        <w:r w:rsidRPr="0070361D">
          <w:rPr>
            <w:rStyle w:val="Lienhypertexte"/>
            <w:rFonts w:ascii="Arial" w:hAnsi="Arial" w:cs="Arial"/>
            <w:sz w:val="24"/>
            <w:szCs w:val="24"/>
          </w:rPr>
          <w:t>https://gipsyandy.com/?p=2470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  <w:hyperlink r:id="rId15" w:history="1">
        <w:r w:rsidRPr="0070361D">
          <w:rPr>
            <w:rStyle w:val="Lienhypertexte"/>
            <w:rFonts w:ascii="Arial" w:hAnsi="Arial" w:cs="Arial"/>
            <w:sz w:val="24"/>
            <w:szCs w:val="24"/>
          </w:rPr>
          <w:t>https://www.coupdepouce.com/cuisine/sauces-et-condiments/recette/sauce-wafu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5924AC" w:rsidRDefault="005924AC" w:rsidP="001D0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d’autres recettes avec la sauce wafu : </w:t>
      </w:r>
      <w:hyperlink r:id="rId16" w:history="1">
        <w:r w:rsidRPr="0070361D">
          <w:rPr>
            <w:rStyle w:val="Lienhypertexte"/>
            <w:rFonts w:ascii="Arial" w:hAnsi="Arial" w:cs="Arial"/>
            <w:sz w:val="24"/>
            <w:szCs w:val="24"/>
          </w:rPr>
          <w:t>https://wafu.ca/fr/recettes/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</w:p>
    <w:p w:rsidR="00D25060" w:rsidRDefault="00D25060" w:rsidP="001D01D7">
      <w:pPr>
        <w:jc w:val="both"/>
        <w:rPr>
          <w:rFonts w:ascii="Arial" w:hAnsi="Arial" w:cs="Arial"/>
          <w:sz w:val="24"/>
          <w:szCs w:val="24"/>
        </w:rPr>
      </w:pPr>
    </w:p>
    <w:p w:rsidR="00165540" w:rsidRDefault="00165540" w:rsidP="0016554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Pouding au quinoa</w:t>
      </w:r>
    </w:p>
    <w:p w:rsidR="000F593F" w:rsidRPr="00165540" w:rsidRDefault="00165540" w:rsidP="000F593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Inspiré de </w:t>
      </w:r>
      <w:hyperlink r:id="rId17" w:history="1">
        <w:r w:rsidR="000F593F" w:rsidRPr="0070361D">
          <w:rPr>
            <w:rStyle w:val="Lienhypertexte"/>
            <w:rFonts w:ascii="Arial" w:hAnsi="Arial" w:cs="Arial"/>
            <w:b/>
            <w:sz w:val="20"/>
            <w:szCs w:val="20"/>
          </w:rPr>
          <w:t>https://www.coupdepouce.com/cuisine/desserts/recette/pouding-au-quinoa-1</w:t>
        </w:r>
      </w:hyperlink>
    </w:p>
    <w:p w:rsidR="001D01D7" w:rsidRDefault="0078490F" w:rsidP="000F593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0"/>
          <w:szCs w:val="20"/>
          <w:lang w:eastAsia="fr-CA"/>
        </w:rPr>
        <w:drawing>
          <wp:anchor distT="0" distB="0" distL="114300" distR="114300" simplePos="0" relativeHeight="251661312" behindDoc="1" locked="0" layoutInCell="1" allowOverlap="1" wp14:anchorId="1AA684F6" wp14:editId="01478D3D">
            <wp:simplePos x="0" y="0"/>
            <wp:positionH relativeFrom="column">
              <wp:posOffset>3895725</wp:posOffset>
            </wp:positionH>
            <wp:positionV relativeFrom="paragraph">
              <wp:posOffset>118110</wp:posOffset>
            </wp:positionV>
            <wp:extent cx="156591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Ingrédients :</w:t>
      </w:r>
    </w:p>
    <w:p w:rsidR="0078490F" w:rsidRDefault="0078490F" w:rsidP="000F5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½ tasse de quinoa rincé et égoutté</w:t>
      </w:r>
    </w:p>
    <w:p w:rsidR="0078490F" w:rsidRDefault="0078490F" w:rsidP="000F5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tasses de lait</w:t>
      </w:r>
    </w:p>
    <w:p w:rsidR="0078490F" w:rsidRDefault="0078490F" w:rsidP="000F5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œuf légèrement battu</w:t>
      </w:r>
    </w:p>
    <w:p w:rsidR="0078490F" w:rsidRDefault="0078490F" w:rsidP="000F5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c. à table de miel liquide (ou sirop d’érable)</w:t>
      </w:r>
    </w:p>
    <w:p w:rsidR="0078490F" w:rsidRDefault="0078490F" w:rsidP="000F5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c. à thé de vanille</w:t>
      </w:r>
    </w:p>
    <w:p w:rsidR="0078490F" w:rsidRDefault="0078490F" w:rsidP="000F5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Garniture au choix : fruits frais ou séchés, noix de coco, noix hachées, etc.</w:t>
      </w:r>
    </w:p>
    <w:p w:rsidR="0078490F" w:rsidRDefault="0078490F" w:rsidP="000F593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Préparation : </w:t>
      </w:r>
    </w:p>
    <w:p w:rsidR="0078490F" w:rsidRDefault="0078490F" w:rsidP="004100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une casserole, mélanger le quinoa, le lait, le miel et la vanille. Porter à ébullition. Réduire le feu, couvrir et laisser mijoter, en brassant souvent, de 25 à 30 minutes ou jusqu’à ce que le quinoa soit tendre. (La préparation épaissira en refroidissant.)</w:t>
      </w:r>
    </w:p>
    <w:p w:rsidR="0078490F" w:rsidRDefault="0078490F" w:rsidP="004100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Laisser refroidir, puis réfrigérer pendant 4 heures. Le pouding se conservera jusqu’à 2 jours au réfrigérateur. On peut le tiédir au micro-ondes avant d’ajouter les garnitures pour servir.</w:t>
      </w:r>
    </w:p>
    <w:p w:rsidR="0078490F" w:rsidRDefault="004100E4" w:rsidP="004100E4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Notes</w:t>
      </w:r>
      <w:proofErr w:type="gramEnd"/>
      <w:r w:rsidR="0078490F">
        <w:rPr>
          <w:rFonts w:ascii="Arial" w:hAnsi="Arial" w:cs="Arial"/>
          <w:b/>
          <w:sz w:val="24"/>
          <w:szCs w:val="24"/>
        </w:rPr>
        <w:t xml:space="preserve"> : </w:t>
      </w:r>
    </w:p>
    <w:p w:rsidR="0078490F" w:rsidRDefault="0078490F" w:rsidP="004100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recette fournit 4 portions. Ce dessert peu sucré peut constituer un bon déjeuner ou une collation</w:t>
      </w:r>
      <w:r w:rsidR="004100E4">
        <w:rPr>
          <w:rFonts w:ascii="Arial" w:hAnsi="Arial" w:cs="Arial"/>
          <w:sz w:val="24"/>
          <w:szCs w:val="24"/>
        </w:rPr>
        <w:t xml:space="preserve"> protéinée. </w:t>
      </w:r>
    </w:p>
    <w:p w:rsidR="004100E4" w:rsidRDefault="004100E4" w:rsidP="004100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quinoa se cuit aussi au cuit-riz; on évite ainsi de brasser souvent pour éviter qu’il ne colle au fond de la casserole.</w:t>
      </w:r>
    </w:p>
    <w:p w:rsidR="000671F9" w:rsidRDefault="000671F9" w:rsidP="004100E4">
      <w:pPr>
        <w:jc w:val="both"/>
        <w:rPr>
          <w:rFonts w:ascii="Arial" w:hAnsi="Arial" w:cs="Arial"/>
          <w:sz w:val="24"/>
          <w:szCs w:val="24"/>
        </w:rPr>
      </w:pPr>
    </w:p>
    <w:p w:rsidR="00A03F86" w:rsidRPr="00A03F86" w:rsidRDefault="00A03F86" w:rsidP="00A03F8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Régalez-vous maintenant !</w:t>
      </w:r>
      <w:bookmarkStart w:id="0" w:name="_GoBack"/>
      <w:bookmarkEnd w:id="0"/>
    </w:p>
    <w:p w:rsidR="001D01D7" w:rsidRPr="00F971CA" w:rsidRDefault="001D01D7" w:rsidP="00463411">
      <w:pPr>
        <w:jc w:val="center"/>
        <w:rPr>
          <w:rFonts w:ascii="Arial" w:hAnsi="Arial" w:cs="Arial"/>
          <w:sz w:val="32"/>
          <w:szCs w:val="32"/>
        </w:rPr>
      </w:pPr>
    </w:p>
    <w:sectPr w:rsidR="001D01D7" w:rsidRPr="00F971C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53"/>
    <w:rsid w:val="00036130"/>
    <w:rsid w:val="000671F9"/>
    <w:rsid w:val="000F593F"/>
    <w:rsid w:val="00165540"/>
    <w:rsid w:val="001D01D7"/>
    <w:rsid w:val="001D7BEE"/>
    <w:rsid w:val="00200305"/>
    <w:rsid w:val="00276211"/>
    <w:rsid w:val="002F2630"/>
    <w:rsid w:val="002F450C"/>
    <w:rsid w:val="004100E4"/>
    <w:rsid w:val="00463411"/>
    <w:rsid w:val="004B4D71"/>
    <w:rsid w:val="00534517"/>
    <w:rsid w:val="00564D07"/>
    <w:rsid w:val="00575124"/>
    <w:rsid w:val="005924AC"/>
    <w:rsid w:val="006256FE"/>
    <w:rsid w:val="006F3CEC"/>
    <w:rsid w:val="0078490F"/>
    <w:rsid w:val="00817B90"/>
    <w:rsid w:val="00820F78"/>
    <w:rsid w:val="00882209"/>
    <w:rsid w:val="00885912"/>
    <w:rsid w:val="00890329"/>
    <w:rsid w:val="008B4577"/>
    <w:rsid w:val="00940034"/>
    <w:rsid w:val="00947553"/>
    <w:rsid w:val="009A20FC"/>
    <w:rsid w:val="009E50C9"/>
    <w:rsid w:val="00A03F86"/>
    <w:rsid w:val="00AB2BC3"/>
    <w:rsid w:val="00B45F46"/>
    <w:rsid w:val="00BA0112"/>
    <w:rsid w:val="00BA27DE"/>
    <w:rsid w:val="00C036BF"/>
    <w:rsid w:val="00D06AC8"/>
    <w:rsid w:val="00D25060"/>
    <w:rsid w:val="00DC728A"/>
    <w:rsid w:val="00E733C8"/>
    <w:rsid w:val="00E858AB"/>
    <w:rsid w:val="00EB7D9A"/>
    <w:rsid w:val="00F9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4D7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4D7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goquinoa.com/fr/blogs/recipes?page=1" TargetMode="External"/><Relationship Id="rId13" Type="http://schemas.openxmlformats.org/officeDocument/2006/relationships/hyperlink" Target="https://ici.radio-canada.ca/mordu/recettes/6146/sauce-wafu-maison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passeportsante.net/fr/Nutrition/EncyclopedieAliments/Fiche.aspx?doc=quinoa_n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coupdepouce.com/cuisine/desserts/recette/pouding-au-quinoa-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afu.ca/fr/recette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s://www.coupdepouce.com/cuisine/sauces-et-condiments/recette/sauce-wafu" TargetMode="External"/><Relationship Id="rId10" Type="http://schemas.openxmlformats.org/officeDocument/2006/relationships/hyperlink" Target="https://www.troisfoisparjour.com/fr/recettes/plats-principaux/sauces-marinades-pestos-vinaigrettes/sauce-wafu-maiso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zeste.ca/recettes/bol-du-bouddha-au-quinoa" TargetMode="External"/><Relationship Id="rId14" Type="http://schemas.openxmlformats.org/officeDocument/2006/relationships/hyperlink" Target="https://gipsyandy.com/?p=247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1062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Huguette</dc:creator>
  <cp:lastModifiedBy>Huguette</cp:lastModifiedBy>
  <cp:revision>27</cp:revision>
  <dcterms:created xsi:type="dcterms:W3CDTF">2023-08-26T14:46:00Z</dcterms:created>
  <dcterms:modified xsi:type="dcterms:W3CDTF">2023-08-30T19:49:00Z</dcterms:modified>
</cp:coreProperties>
</file>